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Gill Sans" w:hAnsi="Gill Sans" w:eastAsia="Gill Sans" w:cs="Gill Sans"/>
          <w:b/>
          <w:b/>
          <w:sz w:val="26"/>
          <w:szCs w:val="26"/>
        </w:rPr>
      </w:pPr>
      <w:r>
        <w:rPr>
          <w:rFonts w:eastAsia="Gill Sans" w:cs="Gill Sans" w:ascii="Gill Sans" w:hAnsi="Gill Sans"/>
          <w:b/>
          <w:sz w:val="26"/>
          <w:szCs w:val="26"/>
        </w:rPr>
        <w:t>ANEXO I</w:t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</w:rPr>
      </w:pPr>
      <w:r>
        <w:rPr>
          <w:rFonts w:eastAsia="Gill Sans" w:cs="Gill Sans" w:ascii="Gill Sans" w:hAnsi="Gill Sans"/>
          <w:b/>
        </w:rPr>
        <w:t>Acta de la Comisión de Evaluación del módulo profesional de Proyecto</w:t>
      </w:r>
      <w:r>
        <w:rPr>
          <w:rFonts w:eastAsia="Gill Sans" w:cs="Gill Sans" w:ascii="Gill Sans" w:hAnsi="Gill Sans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Gill Sans" w:cs="Gill Sans" w:ascii="Gill Sans" w:hAnsi="Gill Sans"/>
        </w:rPr>
        <w:t>Siendo las  __:__ horas del día ___ de junio de 202</w:t>
      </w:r>
      <w:r>
        <w:rPr>
          <w:rFonts w:eastAsia="Gill Sans" w:cs="Gill Sans" w:ascii="Gill Sans" w:hAnsi="Gill Sans"/>
        </w:rPr>
        <w:t>4</w:t>
      </w:r>
      <w:r>
        <w:rPr>
          <w:rFonts w:eastAsia="Gill Sans" w:cs="Gill Sans" w:ascii="Gill Sans" w:hAnsi="Gill Sans"/>
        </w:rPr>
        <w:t>, se constituye en el IES MELÉNDEZ VALDÉS de Villafranca de los Barros, la Comisión de Evaluación del módulo profesional de proyecto que más adelante se identifica, formada por las siguientes personas:</w:t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rPr>
          <w:rFonts w:ascii="Gill Sans" w:hAnsi="Gill Sans" w:eastAsia="Gill Sans" w:cs="Gill Sans"/>
          <w:b/>
          <w:b/>
          <w:color w:val="000000"/>
        </w:rPr>
      </w:pPr>
      <w:r>
        <w:rPr>
          <w:rFonts w:eastAsia="Gill Sans" w:cs="Gill Sans" w:ascii="Gill Sans" w:hAnsi="Gill Sans"/>
          <w:b/>
          <w:color w:val="000000"/>
        </w:rPr>
        <w:t>Miembros de la Comisión de Evaluación:</w:t>
      </w:r>
    </w:p>
    <w:tbl>
      <w:tblPr>
        <w:tblStyle w:val="a"/>
        <w:tblW w:w="10395" w:type="dxa"/>
        <w:jc w:val="left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2580"/>
        <w:gridCol w:w="1665"/>
        <w:gridCol w:w="1845"/>
        <w:gridCol w:w="1965"/>
        <w:gridCol w:w="2340"/>
      </w:tblGrid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  <w:b/>
              </w:rPr>
              <w:t>Apellidos y nombre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  <w:b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  <w:b/>
              </w:rPr>
              <w:t>Cuerpo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  <w:b/>
              </w:rPr>
              <w:t>Especialidad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  <w:b/>
              </w:rPr>
              <w:t>Centro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/>
            </w:r>
            <w:bookmarkStart w:id="0" w:name="_Hlk137575636"/>
            <w:bookmarkStart w:id="1" w:name="_Hlk137575636"/>
            <w:bookmarkEnd w:id="1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Gill Sans" w:cs="Gill Sans" w:ascii="Gill Sans" w:hAnsi="Gill Sans"/>
                <w:b/>
                <w:sz w:val="20"/>
                <w:szCs w:val="20"/>
              </w:rPr>
              <w:t>Presidente-</w:t>
            </w:r>
            <w:r>
              <w:rPr>
                <w:rFonts w:eastAsia="Gill Sans" w:cs="Gill Sans" w:ascii="Gill Sans" w:hAnsi="Gill Sans"/>
                <w:b/>
                <w:sz w:val="20"/>
                <w:szCs w:val="20"/>
              </w:rPr>
              <w:t>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>
                <w:rFonts w:eastAsia="Gill Sans" w:cs="Gill Sans" w:ascii="Gill Sans" w:hAnsi="Gill Sans"/>
                <w:sz w:val="20"/>
                <w:szCs w:val="20"/>
              </w:rPr>
              <w:t>Profesores Secundaria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>
                <w:rFonts w:eastAsia="Gill Sans" w:cs="Gill Sans" w:ascii="Gill Sans" w:hAnsi="Gill Sans"/>
                <w:sz w:val="20"/>
                <w:szCs w:val="20"/>
              </w:rPr>
              <w:t>IES Meléndez Valdés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  <w:sz w:val="20"/>
                <w:szCs w:val="20"/>
              </w:rPr>
            </w:pPr>
            <w:r>
              <w:rPr>
                <w:rFonts w:eastAsia="Gill Sans" w:cs="Gill Sans" w:ascii="Gill Sans" w:hAnsi="Gill Sans"/>
                <w:b/>
                <w:sz w:val="20"/>
                <w:szCs w:val="20"/>
              </w:rPr>
              <w:t>Vocal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>
                <w:rFonts w:eastAsia="Gill Sans" w:cs="Gill Sans" w:ascii="Gill Sans" w:hAnsi="Gill Sans"/>
                <w:sz w:val="20"/>
                <w:szCs w:val="20"/>
              </w:rPr>
              <w:t>Profesores Secundaria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>
                <w:rFonts w:eastAsia="Gill Sans" w:cs="Gill Sans" w:ascii="Gill Sans" w:hAnsi="Gill Sans"/>
                <w:sz w:val="20"/>
                <w:szCs w:val="20"/>
              </w:rPr>
              <w:t>IES Meléndez Valdés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  <w:sz w:val="20"/>
                <w:szCs w:val="20"/>
              </w:rPr>
            </w:pPr>
            <w:r>
              <w:rPr>
                <w:rFonts w:eastAsia="Gill Sans" w:cs="Gill Sans" w:ascii="Gill Sans" w:hAnsi="Gill Sans"/>
                <w:b/>
                <w:sz w:val="20"/>
                <w:szCs w:val="20"/>
              </w:rPr>
              <w:t>Vocal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>
                <w:rFonts w:eastAsia="Gill Sans" w:cs="Gill Sans" w:ascii="Gill Sans" w:hAnsi="Gill Sans"/>
                <w:sz w:val="20"/>
                <w:szCs w:val="20"/>
              </w:rPr>
              <w:t>Profesores Técnico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>
                <w:rFonts w:eastAsia="Gill Sans" w:cs="Gill Sans" w:ascii="Gill Sans" w:hAnsi="Gill Sans"/>
                <w:sz w:val="20"/>
                <w:szCs w:val="20"/>
              </w:rPr>
              <w:t>IES Meléndez Valdés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  <w:sz w:val="20"/>
                <w:szCs w:val="20"/>
              </w:rPr>
            </w:pPr>
            <w:r>
              <w:rPr>
                <w:rFonts w:eastAsia="Gill Sans" w:cs="Gill Sans" w:ascii="Gill Sans" w:hAnsi="Gill Sans"/>
                <w:b/>
                <w:sz w:val="20"/>
                <w:szCs w:val="20"/>
              </w:rPr>
              <w:t>Vocal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>
                <w:rFonts w:eastAsia="Gill Sans" w:cs="Gill Sans" w:ascii="Gill Sans" w:hAnsi="Gill Sans"/>
                <w:sz w:val="20"/>
                <w:szCs w:val="20"/>
              </w:rPr>
              <w:t>Profesores Secundaria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>
                <w:rFonts w:eastAsia="Gill Sans" w:cs="Gill Sans" w:ascii="Gill Sans" w:hAnsi="Gill Sans"/>
                <w:sz w:val="20"/>
                <w:szCs w:val="20"/>
              </w:rPr>
              <w:t>IES Meléndez Valdés</w:t>
            </w:r>
          </w:p>
        </w:tc>
      </w:tr>
      <w:tr>
        <w:trPr>
          <w:trHeight w:val="251" w:hRule="atLeast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sz w:val="20"/>
                <w:szCs w:val="20"/>
                <w:highlight w:val="white"/>
              </w:rPr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  <w:sz w:val="20"/>
                <w:szCs w:val="20"/>
              </w:rPr>
            </w:pPr>
            <w:r>
              <w:rPr>
                <w:rFonts w:eastAsia="Gill Sans" w:cs="Gill Sans" w:ascii="Gill Sans" w:hAnsi="Gill Sans"/>
                <w:b/>
                <w:sz w:val="20"/>
                <w:szCs w:val="20"/>
              </w:rPr>
              <w:t>Vocal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>
                <w:rFonts w:eastAsia="Gill Sans" w:cs="Gill Sans" w:ascii="Gill Sans" w:hAnsi="Gill Sans"/>
                <w:sz w:val="20"/>
                <w:szCs w:val="20"/>
              </w:rPr>
              <w:t>Profesores Secundaria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sz w:val="20"/>
                <w:szCs w:val="20"/>
              </w:rPr>
            </w:pPr>
            <w:r>
              <w:rPr>
                <w:rFonts w:eastAsia="Gill Sans" w:cs="Gill Sans" w:ascii="Gill Sans" w:hAnsi="Gill Sans"/>
                <w:sz w:val="20"/>
                <w:szCs w:val="20"/>
              </w:rPr>
              <w:t>IES Meléndez Valdés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Gill Sans" w:hAnsi="Gill Sans" w:eastAsia="Gill Sans" w:cs="Gill Sans"/>
        </w:rPr>
      </w:pPr>
      <w:r>
        <w:rPr>
          <w:rFonts w:eastAsia="Gill Sans" w:cs="Gill Sans" w:ascii="Gill Sans" w:hAnsi="Gill Sans"/>
        </w:rPr>
        <w:t>Esta comisión ha evaluado los proyectos presentados por el alumnado que a continuación se relacionan, resultando las siguientes calificaciones:</w:t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b/>
          <w:b/>
        </w:rPr>
      </w:pPr>
      <w:r>
        <w:rPr>
          <w:rFonts w:eastAsia="Gill Sans" w:cs="Gill Sans" w:ascii="Gill Sans" w:hAnsi="Gill Sans"/>
          <w:b/>
        </w:rPr>
        <w:t>2. Proyecto, alumnado y calificaciones:</w:t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</w:rPr>
      </w:pPr>
      <w:r>
        <w:rPr>
          <w:rFonts w:eastAsia="Gill Sans" w:cs="Gill Sans" w:ascii="Gill Sans" w:hAnsi="Gill Sans"/>
        </w:rPr>
      </w:r>
    </w:p>
    <w:tbl>
      <w:tblPr>
        <w:tblStyle w:val="a0"/>
        <w:tblW w:w="10245" w:type="dxa"/>
        <w:jc w:val="left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3060"/>
        <w:gridCol w:w="3180"/>
        <w:gridCol w:w="2430"/>
        <w:gridCol w:w="1574"/>
      </w:tblGrid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1.Título del Proyecto:</w:t>
            </w:r>
          </w:p>
        </w:tc>
        <w:tc>
          <w:tcPr>
            <w:tcW w:w="7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Apellidos y nombre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Ciclo formativo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Centro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Calificación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  <w:b/>
              </w:rPr>
            </w:r>
          </w:p>
        </w:tc>
      </w:tr>
      <w:tr>
        <w:trPr/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2.Título del Proyecto:</w:t>
            </w:r>
          </w:p>
        </w:tc>
        <w:tc>
          <w:tcPr>
            <w:tcW w:w="71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Apellidos y nombre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Ciclo formativo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Centro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Calificación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  <w:b/>
              </w:rPr>
            </w:r>
          </w:p>
        </w:tc>
      </w:tr>
      <w:tr>
        <w:trPr/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3.Título del Proyecto:</w:t>
            </w:r>
          </w:p>
        </w:tc>
        <w:tc>
          <w:tcPr>
            <w:tcW w:w="71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Apellidos y nombre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Ciclo formativo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Centro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Calificación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  <w:b/>
              </w:rPr>
            </w:r>
          </w:p>
        </w:tc>
      </w:tr>
      <w:tr>
        <w:trPr/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4.Título del Proyecto:</w:t>
            </w:r>
          </w:p>
        </w:tc>
        <w:tc>
          <w:tcPr>
            <w:tcW w:w="71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Apellidos y nombre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Ciclo formativo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Centro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Calificación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  <w:b/>
              </w:rPr>
            </w:r>
          </w:p>
        </w:tc>
      </w:tr>
      <w:tr>
        <w:trPr/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5.Título del Proyecto:</w:t>
            </w:r>
          </w:p>
        </w:tc>
        <w:tc>
          <w:tcPr>
            <w:tcW w:w="71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Apellidos y nombre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Ciclo formativo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Centro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</w:rPr>
            </w:pPr>
            <w:r>
              <w:rPr>
                <w:rFonts w:eastAsia="Gill Sans" w:cs="Gill Sans" w:ascii="Gill Sans" w:hAnsi="Gill Sans"/>
              </w:rPr>
              <w:t>Calificación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  <w:b/>
              </w:rPr>
            </w:r>
          </w:p>
        </w:tc>
      </w:tr>
      <w:tr>
        <w:trPr/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</w:rPr>
              <w:t>6.Título del Proyecto:</w:t>
            </w:r>
          </w:p>
        </w:tc>
        <w:tc>
          <w:tcPr>
            <w:tcW w:w="56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  <w:b/>
              </w:rPr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</w:rPr>
              <w:t>Apellidos y nombre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</w:rPr>
              <w:t>Ciclo formativo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</w:rPr>
              <w:t>Centro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</w:rPr>
              <w:t>Calificación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Gill Sans" w:hAnsi="Gill Sans" w:eastAsia="Gill Sans" w:cs="Gill Sans"/>
                <w:b/>
                <w:b/>
              </w:rPr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Gill Sans" w:hAnsi="Gill Sans" w:eastAsia="Gill Sans" w:cs="Gill Sans"/>
                <w:b/>
                <w:b/>
              </w:rPr>
            </w:pPr>
            <w:r>
              <w:rPr>
                <w:rFonts w:eastAsia="Gill Sans" w:cs="Gill Sans" w:ascii="Gill Sans" w:hAnsi="Gill Sans"/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ill Sans" w:hAnsi="Gill Sans" w:eastAsia="Gill Sans" w:cs="Gill Sans"/>
        </w:rPr>
      </w:pPr>
      <w:r>
        <w:rPr>
          <w:rFonts w:eastAsia="Gill Sans" w:cs="Gill Sans" w:ascii="Gill Sans" w:hAnsi="Gill Sans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Gill Sans" w:cs="Gill Sans" w:ascii="Gill Sans" w:hAnsi="Gill Sans"/>
        </w:rPr>
        <w:t xml:space="preserve">                     </w:t>
      </w:r>
      <w:r>
        <w:rPr>
          <w:rFonts w:eastAsia="Gill Sans" w:cs="Gill Sans" w:ascii="Gill Sans" w:hAnsi="Gill Sans"/>
        </w:rPr>
        <w:t>En Villafranca de los Barros, de junio de 202</w:t>
      </w:r>
      <w:r>
        <w:rPr>
          <w:rFonts w:eastAsia="Gill Sans" w:cs="Gill Sans" w:ascii="Gill Sans" w:hAnsi="Gill Sans"/>
        </w:rPr>
        <w:t>4</w:t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</w:rPr>
      </w:pPr>
      <w:r>
        <w:rPr>
          <w:rFonts w:eastAsia="Gill Sans" w:cs="Gill Sans" w:ascii="Gill Sans" w:hAnsi="Gill Sans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>
          <w:rFonts w:eastAsia="Gill Sans" w:cs="Gill Sans" w:ascii="Gill Sans" w:hAnsi="Gill Sans"/>
        </w:rPr>
        <w:t xml:space="preserve"> </w:t>
      </w:r>
      <w:r>
        <w:rPr>
          <w:rFonts w:eastAsia="Gill Sans" w:cs="Gill Sans" w:ascii="Gill Sans" w:hAnsi="Gill Sans"/>
        </w:rPr>
        <w:t xml:space="preserve">Presidente:                                    Vocal: </w:t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</w:rPr>
      </w:pPr>
      <w:r>
        <w:rPr>
          <w:rFonts w:eastAsia="Gill Sans" w:cs="Gill Sans" w:ascii="Gill Sans" w:hAnsi="Gill Sans"/>
        </w:rPr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</w:rPr>
      </w:pPr>
      <w:r>
        <w:rPr>
          <w:rFonts w:eastAsia="Gill Sans" w:cs="Gill Sans" w:ascii="Gill Sans" w:hAnsi="Gill Sans"/>
        </w:rPr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</w:rPr>
      </w:pPr>
      <w:r>
        <w:rPr>
          <w:rFonts w:eastAsia="Gill Sans" w:cs="Gill Sans" w:ascii="Gill Sans" w:hAnsi="Gill Sans"/>
        </w:rPr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</w:rPr>
      </w:pPr>
      <w:r>
        <w:rPr>
          <w:rFonts w:eastAsia="Gill Sans" w:cs="Gill Sans" w:ascii="Gill Sans" w:hAnsi="Gill Sans"/>
        </w:rPr>
      </w:r>
    </w:p>
    <w:p>
      <w:pPr>
        <w:pStyle w:val="Normal"/>
        <w:spacing w:lineRule="auto" w:line="240" w:before="0" w:after="0"/>
        <w:rPr/>
      </w:pPr>
      <w:r>
        <w:rPr>
          <w:rFonts w:eastAsia="Gill Sans" w:cs="Gill Sans" w:ascii="Gill Sans" w:hAnsi="Gill Sans"/>
        </w:rPr>
        <w:t xml:space="preserve">Vocal: I                                Vocal:                                        Vocal:                </w:t>
      </w:r>
    </w:p>
    <w:sectPr>
      <w:headerReference w:type="default" r:id="rId2"/>
      <w:type w:val="nextPage"/>
      <w:pgSz w:w="11906" w:h="16838"/>
      <w:pgMar w:left="1701" w:right="991" w:header="142" w:top="851" w:footer="0" w:bottom="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Gill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/>
      <w:drawing>
        <wp:inline distT="0" distB="0" distL="0" distR="0">
          <wp:extent cx="798830" cy="533400"/>
          <wp:effectExtent l="0" t="0" r="0" b="0"/>
          <wp:docPr id="1" name="Imagen 93327329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3327329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562100" cy="419100"/>
          <wp:effectExtent l="0" t="0" r="0" b="0"/>
          <wp:docPr id="2" name="Imagen 10143818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01438180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61615" cy="411480"/>
          <wp:effectExtent l="0" t="0" r="0" b="0"/>
          <wp:docPr id="3" name="Imagen 48346817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8346817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0af4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7829a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829ad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itular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829ad"/>
    <w:pPr>
      <w:spacing w:before="0" w:after="20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rsid w:val="007829a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7829a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7829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64LftE4tw0Th5qHuvGuhJCVylyw==">AMUW2mW+Q85iUQgQrWNjJTl+xnkxQbe9SicW8P5jwp8wz/2rV8Lq6UWXNLi6/cltwWkF04oLHQFYtzWnmbvLYkfgqMBgAOCHjSEmJSl1fnbD8152lgwYMi4=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LibreOffice/6.0.7.3$Linux_X86_64 LibreOffice_project/00m0$Build-3</Application>
  <Pages>2</Pages>
  <Words>197</Words>
  <Characters>1207</Characters>
  <CharactersWithSpaces>1493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2023-06-13T17:07:00Z</dcterms:created>
  <dc:creator>Roger</dc:creator>
  <dc:description/>
  <dc:language>es-ES</dc:language>
  <cp:lastModifiedBy/>
  <dcterms:modified xsi:type="dcterms:W3CDTF">2023-06-27T10:55:49Z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